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6F59" w14:textId="77777777" w:rsidR="00C57B37" w:rsidRPr="00817B8B" w:rsidRDefault="00C57B37" w:rsidP="000F2C46">
      <w:pPr>
        <w:pStyle w:val="ListParagraph"/>
        <w:jc w:val="center"/>
        <w:rPr>
          <w:b/>
          <w:sz w:val="24"/>
          <w:szCs w:val="24"/>
        </w:rPr>
      </w:pPr>
    </w:p>
    <w:p w14:paraId="0FA2ECAF" w14:textId="4424B126" w:rsidR="00C57B37" w:rsidRPr="00817B8B" w:rsidRDefault="00F57842" w:rsidP="00C57B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7B8B">
        <w:rPr>
          <w:rFonts w:ascii="Times New Roman" w:eastAsia="Times New Roman" w:hAnsi="Times New Roman" w:cs="Times New Roman"/>
          <w:b/>
          <w:sz w:val="24"/>
          <w:szCs w:val="24"/>
        </w:rPr>
        <w:t>Приложение № 5</w:t>
      </w:r>
      <w:r w:rsidR="00C57B37" w:rsidRPr="00817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9ADDE0C" w14:textId="77777777" w:rsidR="00C57B37" w:rsidRPr="00817B8B" w:rsidRDefault="00C57B37" w:rsidP="00817B8B">
      <w:pPr>
        <w:pStyle w:val="ListParagraph"/>
        <w:jc w:val="center"/>
        <w:rPr>
          <w:b/>
          <w:sz w:val="24"/>
          <w:szCs w:val="24"/>
        </w:rPr>
      </w:pPr>
    </w:p>
    <w:p w14:paraId="343718E9" w14:textId="57D46B53" w:rsidR="00817B8B" w:rsidRPr="00817B8B" w:rsidRDefault="00817B8B" w:rsidP="00817B8B">
      <w:pPr>
        <w:spacing w:after="0" w:line="240" w:lineRule="auto"/>
        <w:ind w:right="20" w:firstLine="68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817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„Индустриален и логистичен парк – Бургас“</w:t>
      </w:r>
      <w:r w:rsidRPr="00817B8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817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АД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(ИЛПБ АД)</w:t>
      </w:r>
    </w:p>
    <w:p w14:paraId="40C3718B" w14:textId="77777777" w:rsidR="00817B8B" w:rsidRPr="00817B8B" w:rsidRDefault="00817B8B" w:rsidP="00817B8B">
      <w:pPr>
        <w:spacing w:after="0" w:line="240" w:lineRule="auto"/>
        <w:ind w:right="20" w:firstLine="68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4E7C59A" w14:textId="2A7525EB" w:rsidR="00817B8B" w:rsidRPr="00817B8B" w:rsidRDefault="00817B8B" w:rsidP="00817B8B">
      <w:pPr>
        <w:shd w:val="clear" w:color="auto" w:fill="FFFFFF"/>
        <w:spacing w:after="120" w:line="240" w:lineRule="auto"/>
        <w:ind w:right="2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Дружество е създадено през 2012 г., като резултат на партньорството между Община Бургас и „Национална компания индустриални зони“ ЕАД. Към м. </w:t>
      </w:r>
      <w:r w:rsidRPr="00817B8B">
        <w:rPr>
          <w:rFonts w:ascii="Times New Roman" w:eastAsia="Calibri" w:hAnsi="Times New Roman" w:cs="Times New Roman"/>
          <w:sz w:val="24"/>
          <w:szCs w:val="24"/>
        </w:rPr>
        <w:t>октомври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г. капиталът му е в размер на </w:t>
      </w:r>
      <w:bookmarkStart w:id="0" w:name="_Hlk146810825"/>
      <w:r w:rsidRPr="00817B8B">
        <w:rPr>
          <w:rFonts w:ascii="Times New Roman" w:eastAsia="Calibri" w:hAnsi="Times New Roman" w:cs="Times New Roman"/>
          <w:sz w:val="24"/>
          <w:szCs w:val="24"/>
        </w:rPr>
        <w:t>27</w:t>
      </w:r>
      <w:r w:rsidRPr="00817B8B">
        <w:rPr>
          <w:rFonts w:ascii="Times New Roman" w:eastAsia="Calibri" w:hAnsi="Times New Roman" w:cs="Times New Roman"/>
          <w:sz w:val="24"/>
          <w:szCs w:val="24"/>
        </w:rPr>
        <w:t> </w:t>
      </w:r>
      <w:r w:rsidRPr="00817B8B">
        <w:rPr>
          <w:rFonts w:ascii="Times New Roman" w:eastAsia="Calibri" w:hAnsi="Times New Roman" w:cs="Times New Roman"/>
          <w:sz w:val="24"/>
          <w:szCs w:val="24"/>
        </w:rPr>
        <w:t>945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7B8B">
        <w:rPr>
          <w:rFonts w:ascii="Times New Roman" w:eastAsia="Calibri" w:hAnsi="Times New Roman" w:cs="Times New Roman"/>
          <w:sz w:val="24"/>
          <w:szCs w:val="24"/>
        </w:rPr>
        <w:t>70</w:t>
      </w:r>
      <w:bookmarkEnd w:id="0"/>
      <w:r w:rsidRPr="00817B8B">
        <w:rPr>
          <w:rFonts w:ascii="Times New Roman" w:eastAsia="Calibri" w:hAnsi="Times New Roman" w:cs="Times New Roman"/>
          <w:sz w:val="24"/>
          <w:szCs w:val="24"/>
        </w:rPr>
        <w:t>0 лв., разпределен в 2</w:t>
      </w:r>
      <w:r w:rsidRPr="00817B8B">
        <w:rPr>
          <w:rFonts w:ascii="Times New Roman" w:eastAsia="Calibri" w:hAnsi="Times New Roman" w:cs="Times New Roman"/>
          <w:sz w:val="24"/>
          <w:szCs w:val="24"/>
        </w:rPr>
        <w:t> </w:t>
      </w:r>
      <w:r w:rsidRPr="00817B8B">
        <w:rPr>
          <w:rFonts w:ascii="Times New Roman" w:eastAsia="Calibri" w:hAnsi="Times New Roman" w:cs="Times New Roman"/>
          <w:sz w:val="24"/>
          <w:szCs w:val="24"/>
        </w:rPr>
        <w:t>794</w:t>
      </w:r>
      <w:r w:rsidRPr="00817B8B">
        <w:rPr>
          <w:rFonts w:ascii="Times New Roman" w:eastAsia="Calibri" w:hAnsi="Times New Roman" w:cs="Times New Roman"/>
          <w:sz w:val="24"/>
          <w:szCs w:val="24"/>
        </w:rPr>
        <w:t> </w:t>
      </w:r>
      <w:r w:rsidRPr="00817B8B">
        <w:rPr>
          <w:rFonts w:ascii="Times New Roman" w:eastAsia="Calibri" w:hAnsi="Times New Roman" w:cs="Times New Roman"/>
          <w:sz w:val="24"/>
          <w:szCs w:val="24"/>
        </w:rPr>
        <w:t>570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акции с номинална стойност 10 лв. всяка една, от които </w:t>
      </w:r>
      <w:r w:rsidRPr="00817B8B">
        <w:rPr>
          <w:rFonts w:ascii="Times New Roman" w:eastAsia="Calibri" w:hAnsi="Times New Roman" w:cs="Times New Roman"/>
          <w:sz w:val="24"/>
          <w:szCs w:val="24"/>
        </w:rPr>
        <w:t>897 519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бр. акции или 32,12% са собственост на Община Бургас, а 1 897</w:t>
      </w:r>
      <w:r w:rsidRPr="00817B8B">
        <w:rPr>
          <w:rFonts w:ascii="Times New Roman" w:eastAsia="Calibri" w:hAnsi="Times New Roman" w:cs="Times New Roman"/>
          <w:sz w:val="24"/>
          <w:szCs w:val="24"/>
        </w:rPr>
        <w:t> </w:t>
      </w:r>
      <w:r w:rsidRPr="00817B8B">
        <w:rPr>
          <w:rFonts w:ascii="Times New Roman" w:eastAsia="Calibri" w:hAnsi="Times New Roman" w:cs="Times New Roman"/>
          <w:sz w:val="24"/>
          <w:szCs w:val="24"/>
        </w:rPr>
        <w:t>051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7B8B">
        <w:rPr>
          <w:rFonts w:ascii="Times New Roman" w:eastAsia="Calibri" w:hAnsi="Times New Roman" w:cs="Times New Roman"/>
          <w:sz w:val="24"/>
          <w:szCs w:val="24"/>
        </w:rPr>
        <w:t>бр. акции или 67,88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7B8B">
        <w:rPr>
          <w:rFonts w:ascii="Times New Roman" w:eastAsia="Calibri" w:hAnsi="Times New Roman" w:cs="Times New Roman"/>
          <w:sz w:val="24"/>
          <w:szCs w:val="24"/>
        </w:rPr>
        <w:t>% - собственост на „Национална компания индустриални зони“ ЕАД.</w:t>
      </w:r>
    </w:p>
    <w:p w14:paraId="6A947232" w14:textId="77777777" w:rsidR="00817B8B" w:rsidRPr="00817B8B" w:rsidRDefault="00817B8B" w:rsidP="00817B8B">
      <w:pPr>
        <w:shd w:val="clear" w:color="auto" w:fill="FFFFFF"/>
        <w:spacing w:after="120" w:line="240" w:lineRule="auto"/>
        <w:ind w:right="2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„Индустриален и логистичен парк – Бургас“ АД разработва две територии, разположени в Промишлена зона „Север” и в Промишлена зона „Юг-Запад“ на гр. Бургас. </w:t>
      </w:r>
    </w:p>
    <w:p w14:paraId="5BEDCC6B" w14:textId="77777777" w:rsidR="00817B8B" w:rsidRPr="00817B8B" w:rsidRDefault="00817B8B" w:rsidP="00817B8B">
      <w:pPr>
        <w:shd w:val="clear" w:color="auto" w:fill="FFFFFF"/>
        <w:spacing w:after="120" w:line="240" w:lineRule="auto"/>
        <w:ind w:right="20" w:firstLine="68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След приемането на Закона за индустриалните паркове на 12.03.2021 г., </w:t>
      </w:r>
      <w:bookmarkStart w:id="1" w:name="_Hlk131681260"/>
      <w:r w:rsidRPr="00817B8B">
        <w:rPr>
          <w:rFonts w:ascii="Times New Roman" w:eastAsia="Calibri" w:hAnsi="Times New Roman" w:cs="Times New Roman"/>
          <w:sz w:val="24"/>
          <w:szCs w:val="24"/>
        </w:rPr>
        <w:t>„Индустриален и логистичен парк – Бургас“ АД</w:t>
      </w:r>
      <w:bookmarkEnd w:id="1"/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, регистрира двете територии, като </w:t>
      </w:r>
      <w:r w:rsidRPr="00817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Индустриален парк </w:t>
      </w:r>
      <w:r w:rsidRPr="00817B8B">
        <w:rPr>
          <w:rFonts w:ascii="Times New Roman" w:eastAsia="Calibri" w:hAnsi="Times New Roman" w:cs="Times New Roman"/>
          <w:sz w:val="24"/>
          <w:szCs w:val="24"/>
        </w:rPr>
        <w:t>–</w:t>
      </w:r>
      <w:r w:rsidRPr="00817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Бургас </w:t>
      </w:r>
      <w:r w:rsidRPr="00817B8B">
        <w:rPr>
          <w:rFonts w:ascii="Times New Roman" w:eastAsia="Calibri" w:hAnsi="Times New Roman" w:cs="Times New Roman"/>
          <w:sz w:val="24"/>
          <w:szCs w:val="24"/>
        </w:rPr>
        <w:t>–</w:t>
      </w:r>
      <w:r w:rsidRPr="00817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Фаза 1 </w:t>
      </w:r>
      <w:r w:rsidRPr="00817B8B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817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2" w:name="_Hlk106020182"/>
      <w:r w:rsidRPr="00817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Индустриален парк </w:t>
      </w:r>
      <w:r w:rsidRPr="00817B8B">
        <w:rPr>
          <w:rFonts w:ascii="Times New Roman" w:eastAsia="Calibri" w:hAnsi="Times New Roman" w:cs="Times New Roman"/>
          <w:sz w:val="24"/>
          <w:szCs w:val="24"/>
        </w:rPr>
        <w:t>–</w:t>
      </w:r>
      <w:r w:rsidRPr="00817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Бургас 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817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Фаза 2.</w:t>
      </w:r>
    </w:p>
    <w:bookmarkEnd w:id="2"/>
    <w:p w14:paraId="5C8757E4" w14:textId="77777777" w:rsidR="00817B8B" w:rsidRDefault="00817B8B" w:rsidP="00817B8B">
      <w:pPr>
        <w:shd w:val="clear" w:color="auto" w:fill="FFFFFF"/>
        <w:spacing w:after="120" w:line="240" w:lineRule="auto"/>
        <w:ind w:right="20" w:firstLine="68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2FB71B76" w14:textId="4763D8F7" w:rsidR="00817B8B" w:rsidRPr="00817B8B" w:rsidRDefault="00817B8B" w:rsidP="00817B8B">
      <w:pPr>
        <w:shd w:val="clear" w:color="auto" w:fill="FFFFFF"/>
        <w:spacing w:after="120" w:line="240" w:lineRule="auto"/>
        <w:ind w:right="2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Индустриален парк </w:t>
      </w:r>
      <w:r w:rsidRPr="00817B8B">
        <w:rPr>
          <w:rFonts w:ascii="Times New Roman" w:eastAsia="Calibri" w:hAnsi="Times New Roman" w:cs="Times New Roman"/>
          <w:sz w:val="24"/>
          <w:szCs w:val="24"/>
        </w:rPr>
        <w:t>–</w:t>
      </w:r>
      <w:r w:rsidRPr="00817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Бургас </w:t>
      </w:r>
      <w:r w:rsidRPr="00817B8B">
        <w:rPr>
          <w:rFonts w:ascii="Times New Roman" w:eastAsia="Calibri" w:hAnsi="Times New Roman" w:cs="Times New Roman"/>
          <w:sz w:val="24"/>
          <w:szCs w:val="24"/>
        </w:rPr>
        <w:t>–</w:t>
      </w:r>
      <w:r w:rsidRPr="00817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Фаза 1</w:t>
      </w:r>
      <w:r w:rsidRPr="00817B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17B8B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1EA559CE" w14:textId="77777777" w:rsidR="00817B8B" w:rsidRPr="00817B8B" w:rsidRDefault="00817B8B" w:rsidP="00817B8B">
      <w:pPr>
        <w:shd w:val="clear" w:color="auto" w:fill="FFFFFF"/>
        <w:spacing w:after="120" w:line="240" w:lineRule="auto"/>
        <w:ind w:right="23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sz w:val="24"/>
          <w:szCs w:val="24"/>
        </w:rPr>
        <w:t>Разположен на територия от 254 дка, находящи се в Промишлена зона  „Север“ – гр. Бургас. Паркът е стратегически ситуиран до товарна гара и разполага с директна ЖП линия до „Порт Бургас“. Размерите на обособените имоти са малки, поради което парка е подходящ основно за малки и средни компании, развиващи производство и логистика.</w:t>
      </w:r>
      <w:r w:rsidRPr="00817B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  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Инфраструктурата е напълно изградена. Всеки един от имотите е обезпечен с необходимата ВиК инфраструктура, ток, газ и оптика. </w:t>
      </w:r>
    </w:p>
    <w:p w14:paraId="487308CE" w14:textId="77777777" w:rsidR="00817B8B" w:rsidRPr="00817B8B" w:rsidRDefault="00817B8B" w:rsidP="00817B8B">
      <w:pPr>
        <w:shd w:val="clear" w:color="auto" w:fill="FFFFFF"/>
        <w:spacing w:after="120" w:line="240" w:lineRule="auto"/>
        <w:ind w:right="23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sz w:val="24"/>
          <w:szCs w:val="24"/>
        </w:rPr>
        <w:t>Изградена е административна сграда с РЗП 1205 кв.м., в която са създадени условия за цялостното административно обслужване на настоящите и бъдещите инвеститори. Сградата дава възможност за провеждане на конференции, семинари, спортни мероприятия и др. събития, в услуга на бизнеса. Част от помещенията се използват от външни потребители срещу наем.</w:t>
      </w:r>
    </w:p>
    <w:p w14:paraId="00259FEE" w14:textId="77777777" w:rsidR="00817B8B" w:rsidRPr="00817B8B" w:rsidRDefault="00817B8B" w:rsidP="00817B8B">
      <w:pPr>
        <w:shd w:val="clear" w:color="auto" w:fill="FFFFFF"/>
        <w:spacing w:after="120" w:line="240" w:lineRule="auto"/>
        <w:ind w:right="2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sz w:val="24"/>
          <w:szCs w:val="24"/>
        </w:rPr>
        <w:t>В парка са привлечени проекти, свързани с леки производства, складова дейност и услуги. Общият размер на заявените инвестиции възлиза над 82 млн. лева, а заявените работни места над 860.</w:t>
      </w:r>
    </w:p>
    <w:p w14:paraId="72B8591D" w14:textId="77777777" w:rsidR="00817B8B" w:rsidRDefault="00817B8B" w:rsidP="00817B8B">
      <w:pPr>
        <w:shd w:val="clear" w:color="auto" w:fill="FFFFFF"/>
        <w:spacing w:after="12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2E524ACD" w14:textId="4F43AFB4" w:rsidR="00817B8B" w:rsidRPr="00817B8B" w:rsidRDefault="00817B8B" w:rsidP="00817B8B">
      <w:pPr>
        <w:shd w:val="clear" w:color="auto" w:fill="FFFFFF"/>
        <w:spacing w:after="12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17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Индустриален парк </w:t>
      </w:r>
      <w:r w:rsidRPr="00817B8B">
        <w:rPr>
          <w:rFonts w:ascii="Times New Roman" w:eastAsia="Calibri" w:hAnsi="Times New Roman" w:cs="Times New Roman"/>
          <w:sz w:val="24"/>
          <w:szCs w:val="24"/>
        </w:rPr>
        <w:t>–</w:t>
      </w:r>
      <w:r w:rsidRPr="00817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Бургас </w:t>
      </w:r>
      <w:r w:rsidRPr="00817B8B">
        <w:rPr>
          <w:rFonts w:ascii="Times New Roman" w:eastAsia="Calibri" w:hAnsi="Times New Roman" w:cs="Times New Roman"/>
          <w:sz w:val="24"/>
          <w:szCs w:val="24"/>
        </w:rPr>
        <w:t>–</w:t>
      </w:r>
      <w:r w:rsidRPr="00817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Фаза 2</w:t>
      </w:r>
    </w:p>
    <w:p w14:paraId="260C7357" w14:textId="77777777" w:rsidR="00817B8B" w:rsidRPr="00817B8B" w:rsidRDefault="00817B8B" w:rsidP="00817B8B">
      <w:pPr>
        <w:shd w:val="clear" w:color="auto" w:fill="FFFFFF"/>
        <w:spacing w:after="120" w:line="240" w:lineRule="auto"/>
        <w:ind w:right="23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През 2018г. „Индустриален и логистичен парк – Бургас“ АД, с подкрепата на „Национална компания индустриални зони“ ЕАД и община Бургас стартира разработване на Фаза II – нова територия, находяща се в Южната промишлена зона на град Бургас, в близост до Бургаските корабостроителници и пътната връзка за кв. "Меден рудник". Общата площ на индустриалния парк е от около 640 декара. </w:t>
      </w:r>
    </w:p>
    <w:p w14:paraId="46B1946A" w14:textId="77777777" w:rsidR="00817B8B" w:rsidRPr="00817B8B" w:rsidRDefault="00817B8B" w:rsidP="00817B8B">
      <w:pPr>
        <w:shd w:val="clear" w:color="auto" w:fill="FFFFFF"/>
        <w:spacing w:after="120" w:line="240" w:lineRule="auto"/>
        <w:ind w:right="23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За територията на Фаза 2 е разработен ПУП, като са обособени 33 урегулирани поземлени имота, както и технически инвестиционен проект за обект: „Улици и техническа инфраструктура в границите на кв. 1, 2, 5, 10 и 4А по плана на Промишлена зона „Юг -Запад“ на гр. Бургас.  </w:t>
      </w:r>
    </w:p>
    <w:p w14:paraId="25978F1C" w14:textId="77777777" w:rsidR="00817B8B" w:rsidRPr="00817B8B" w:rsidRDefault="00817B8B" w:rsidP="00817B8B">
      <w:pPr>
        <w:shd w:val="clear" w:color="auto" w:fill="FFFFFF"/>
        <w:spacing w:after="120" w:line="240" w:lineRule="auto"/>
        <w:ind w:right="23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sz w:val="24"/>
          <w:szCs w:val="24"/>
        </w:rPr>
        <w:lastRenderedPageBreak/>
        <w:t>Проведени са мероприятия по заравняване на земни маси и изместване на съществуващите електроразпределителни и ВиК съоръжения. Преместена е кабелната мрежа на EVN, изместени са електропроводите на ЕСО и водопроводите на ВиК, като новите трасета са съобразени с предвижданията на ПУП-а. Предстои изграждане на питеен и промишлен водопровод, битова канализация, канална помпена станция, улица-локално платно и др.</w:t>
      </w:r>
    </w:p>
    <w:p w14:paraId="4259EE87" w14:textId="77777777" w:rsidR="00817B8B" w:rsidRPr="00817B8B" w:rsidRDefault="00817B8B" w:rsidP="00817B8B">
      <w:pPr>
        <w:shd w:val="clear" w:color="auto" w:fill="FFFFFF"/>
        <w:spacing w:after="120" w:line="240" w:lineRule="auto"/>
        <w:ind w:right="23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sz w:val="24"/>
          <w:szCs w:val="24"/>
        </w:rPr>
        <w:t>Терените са стратегически ситуирани на международния път за Турция, в непосредствена близост до пристанище Бургас, директна връзка с Международно летище и АМ Тракия и поради това интересът към тях е голям. Пример за което е закупеният през 2022 г. терен от 150 000 кв. м. от водеща компания в отбранителната индустрия, върху който ще бъде изграден нов завод за бронирани автомобили по стандартите на НАТО.</w:t>
      </w:r>
    </w:p>
    <w:p w14:paraId="0F208437" w14:textId="151BF217" w:rsidR="00817B8B" w:rsidRPr="00817B8B" w:rsidRDefault="00817B8B" w:rsidP="00817B8B">
      <w:pPr>
        <w:shd w:val="clear" w:color="auto" w:fill="FFFFFF"/>
        <w:spacing w:after="120" w:line="240" w:lineRule="auto"/>
        <w:ind w:right="23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sz w:val="24"/>
          <w:szCs w:val="24"/>
        </w:rPr>
        <w:t>Стратегическа посока за развитие на ИЛПБ АД  ще бъде подкрепата за възникващата зелена и кръгова икономика чрез реализиране на енергийно ефективни проекти за чиста енергия, зелен транспорт за запазване устойчивостта на природните ресурси и за икономика, базирана на знанието.</w:t>
      </w:r>
    </w:p>
    <w:p w14:paraId="6D7CFD48" w14:textId="77777777" w:rsidR="00817B8B" w:rsidRPr="00817B8B" w:rsidRDefault="00817B8B" w:rsidP="00817B8B">
      <w:pPr>
        <w:shd w:val="clear" w:color="auto" w:fill="FFFFFF"/>
        <w:spacing w:after="120" w:line="240" w:lineRule="auto"/>
        <w:ind w:right="23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През 2023г. се предвижда развитието и изграждането на втора фаза от „Индустриален и логистичен парк - Бургас“, да продължи както следва : </w:t>
      </w:r>
    </w:p>
    <w:p w14:paraId="6F0DA20C" w14:textId="77777777" w:rsidR="00817B8B" w:rsidRPr="00817B8B" w:rsidRDefault="00817B8B" w:rsidP="00817B8B">
      <w:pPr>
        <w:numPr>
          <w:ilvl w:val="0"/>
          <w:numId w:val="5"/>
        </w:numPr>
        <w:spacing w:after="120" w:line="240" w:lineRule="auto"/>
        <w:ind w:left="0" w:right="2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b/>
          <w:bCs/>
          <w:sz w:val="24"/>
          <w:szCs w:val="24"/>
        </w:rPr>
        <w:t>Първи етап: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Етап на разработване и предпроектни проучвания: общо проучване; собственост на земята; предназначение на земята, тип на земята; Подготвителни проучвания: а) дренажни, геоложки проучвания; б) ВиК, енергия, телекомуникации и т.н.)</w:t>
      </w:r>
    </w:p>
    <w:p w14:paraId="790E9FF7" w14:textId="77777777" w:rsidR="00817B8B" w:rsidRPr="00817B8B" w:rsidRDefault="00817B8B" w:rsidP="00817B8B">
      <w:pPr>
        <w:numPr>
          <w:ilvl w:val="0"/>
          <w:numId w:val="5"/>
        </w:numPr>
        <w:spacing w:after="120" w:line="240" w:lineRule="auto"/>
        <w:ind w:left="0" w:right="2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b/>
          <w:bCs/>
          <w:sz w:val="24"/>
          <w:szCs w:val="24"/>
        </w:rPr>
        <w:t>Втори етап: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Проектиране; Подготвителни проучвания; Инженеринг: – Транспорт: пътища (вътрешни пътища и транспортни връзки – връзки, осигуряващи междуградски достъп); типичните пътни отсечки; разположение на всички съществуващи и бъдещи подземни и надземни комунални мрежи; пътно подравняване и планове на пътното разположение; – Водоснабдяване (по възможност две мрежи: една за промишлени цели и една за питейни нужди): вътрешно разпределение; външни връзки, съоръжения за съхранение и пречистване, възможно рециклиране; трансферни тръбопроводи; – Отводнителна система за дъждовна вода: защита от наводнение и вътрешно отводняване. Крайни водосборни източници; – Събиране на канализационните води и обезвреждане: вътрешна мрежа; канализационна пречиствателна станция или друг подходящ краен реципиент. Възможно рециклиране; – Телекомуникации (вътрешни, външни); – Енергоснабдяване (вътрешно разпределение и външни връзки); Газоснабдяване (вътрешно разпределение и външни връзки) – Тръжна документация.</w:t>
      </w:r>
    </w:p>
    <w:p w14:paraId="411BBF71" w14:textId="77777777" w:rsidR="00817B8B" w:rsidRPr="00817B8B" w:rsidRDefault="00817B8B" w:rsidP="00817B8B">
      <w:pPr>
        <w:numPr>
          <w:ilvl w:val="0"/>
          <w:numId w:val="5"/>
        </w:numPr>
        <w:spacing w:after="120" w:line="240" w:lineRule="auto"/>
        <w:ind w:left="0" w:right="2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b/>
          <w:bCs/>
          <w:sz w:val="24"/>
          <w:szCs w:val="24"/>
        </w:rPr>
        <w:t>Трети етап: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Строителство на инфраструктура.</w:t>
      </w:r>
    </w:p>
    <w:p w14:paraId="608C1D80" w14:textId="77777777" w:rsidR="00817B8B" w:rsidRPr="00817B8B" w:rsidRDefault="00817B8B" w:rsidP="00817B8B">
      <w:pPr>
        <w:numPr>
          <w:ilvl w:val="0"/>
          <w:numId w:val="5"/>
        </w:numPr>
        <w:spacing w:after="120" w:line="240" w:lineRule="auto"/>
        <w:ind w:left="0" w:right="2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b/>
          <w:bCs/>
          <w:sz w:val="24"/>
          <w:szCs w:val="24"/>
        </w:rPr>
        <w:t>Четвърти етап: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Продажба и/или отдаване под наем на имот или части от тях, подпомагане реализирането на заявените инвестиции и при необходимост предоставяне на допълнителни услуги, включително и поддръжка. Провеждане на обучения и организиране на мероприятия за бизнеса;</w:t>
      </w:r>
    </w:p>
    <w:p w14:paraId="6458F0D3" w14:textId="77777777" w:rsidR="00817B8B" w:rsidRDefault="00817B8B" w:rsidP="00817B8B">
      <w:pPr>
        <w:spacing w:after="120" w:line="240" w:lineRule="auto"/>
        <w:ind w:right="2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C8D97D" w14:textId="7BF79696" w:rsidR="000D092A" w:rsidRPr="00817B8B" w:rsidRDefault="00817B8B" w:rsidP="00817B8B">
      <w:pPr>
        <w:spacing w:after="120" w:line="240" w:lineRule="auto"/>
        <w:ind w:right="20" w:firstLine="680"/>
        <w:jc w:val="both"/>
        <w:rPr>
          <w:rFonts w:ascii="Times New Roman" w:hAnsi="Times New Roman" w:cs="Times New Roman"/>
        </w:rPr>
      </w:pPr>
      <w:r w:rsidRPr="00817B8B">
        <w:rPr>
          <w:rFonts w:ascii="Times New Roman" w:eastAsia="Calibri" w:hAnsi="Times New Roman" w:cs="Times New Roman"/>
          <w:sz w:val="24"/>
          <w:szCs w:val="24"/>
        </w:rPr>
        <w:t>„Индустриален и логистичен парк – Бургас” АД ще продължи да работи по следните основни направления: провеждане на активна маркетингова политика за привличане на чуждестранни и местни инвестиции в сектори с добавена стойност; управление на действащия парк и оптимизиране на нейните резултати; идентифициране и развитие на нови индустриални територии; изграждане на високотехнологични центрове.</w:t>
      </w:r>
    </w:p>
    <w:sectPr w:rsidR="000D092A" w:rsidRPr="00817B8B" w:rsidSect="00C57B37">
      <w:headerReference w:type="default" r:id="rId7"/>
      <w:pgSz w:w="12240" w:h="15840"/>
      <w:pgMar w:top="568" w:right="1608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41EF" w14:textId="77777777" w:rsidR="00615E1C" w:rsidRDefault="00615E1C" w:rsidP="00C57B37">
      <w:pPr>
        <w:spacing w:after="0" w:line="240" w:lineRule="auto"/>
      </w:pPr>
      <w:r>
        <w:separator/>
      </w:r>
    </w:p>
  </w:endnote>
  <w:endnote w:type="continuationSeparator" w:id="0">
    <w:p w14:paraId="6A7B1FDA" w14:textId="77777777" w:rsidR="00615E1C" w:rsidRDefault="00615E1C" w:rsidP="00C5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6BC8" w14:textId="77777777" w:rsidR="00615E1C" w:rsidRDefault="00615E1C" w:rsidP="00C57B37">
      <w:pPr>
        <w:spacing w:after="0" w:line="240" w:lineRule="auto"/>
      </w:pPr>
      <w:r>
        <w:separator/>
      </w:r>
    </w:p>
  </w:footnote>
  <w:footnote w:type="continuationSeparator" w:id="0">
    <w:p w14:paraId="65983F95" w14:textId="77777777" w:rsidR="00615E1C" w:rsidRDefault="00615E1C" w:rsidP="00C5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6E08" w14:textId="77777777" w:rsidR="00C57B37" w:rsidRDefault="00C57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10F0"/>
    <w:multiLevelType w:val="hybridMultilevel"/>
    <w:tmpl w:val="F51CB9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3A1F"/>
    <w:multiLevelType w:val="hybridMultilevel"/>
    <w:tmpl w:val="54B651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E7C30"/>
    <w:multiLevelType w:val="hybridMultilevel"/>
    <w:tmpl w:val="AED8311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25096"/>
    <w:multiLevelType w:val="multilevel"/>
    <w:tmpl w:val="B9DE096A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 w15:restartNumberingAfterBreak="0">
    <w:nsid w:val="6A447BEA"/>
    <w:multiLevelType w:val="hybridMultilevel"/>
    <w:tmpl w:val="65C80C20"/>
    <w:lvl w:ilvl="0" w:tplc="AACCCFD0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16033144">
    <w:abstractNumId w:val="3"/>
  </w:num>
  <w:num w:numId="2" w16cid:durableId="742683595">
    <w:abstractNumId w:val="1"/>
  </w:num>
  <w:num w:numId="3" w16cid:durableId="887570112">
    <w:abstractNumId w:val="0"/>
  </w:num>
  <w:num w:numId="4" w16cid:durableId="482890311">
    <w:abstractNumId w:val="2"/>
  </w:num>
  <w:num w:numId="5" w16cid:durableId="153118530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63"/>
    <w:rsid w:val="000D092A"/>
    <w:rsid w:val="000F2C46"/>
    <w:rsid w:val="00130B93"/>
    <w:rsid w:val="002A0A63"/>
    <w:rsid w:val="00301769"/>
    <w:rsid w:val="00327AEE"/>
    <w:rsid w:val="00414A37"/>
    <w:rsid w:val="00615E1C"/>
    <w:rsid w:val="00653352"/>
    <w:rsid w:val="007B067F"/>
    <w:rsid w:val="00817B8B"/>
    <w:rsid w:val="008614CC"/>
    <w:rsid w:val="00861AA8"/>
    <w:rsid w:val="00977920"/>
    <w:rsid w:val="00A74A83"/>
    <w:rsid w:val="00A95D84"/>
    <w:rsid w:val="00AE7E0B"/>
    <w:rsid w:val="00C57B37"/>
    <w:rsid w:val="00CC1BFA"/>
    <w:rsid w:val="00F57842"/>
    <w:rsid w:val="00F7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65ED"/>
  <w15:chartTrackingRefBased/>
  <w15:docId w15:val="{11B4E654-4EFA-4594-8E5F-2BE424F6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14A37"/>
    <w:pPr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414A37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14A3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5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37"/>
  </w:style>
  <w:style w:type="paragraph" w:styleId="Footer">
    <w:name w:val="footer"/>
    <w:basedOn w:val="Normal"/>
    <w:link w:val="FooterChar"/>
    <w:uiPriority w:val="99"/>
    <w:unhideWhenUsed/>
    <w:rsid w:val="00C5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37"/>
  </w:style>
  <w:style w:type="paragraph" w:styleId="BodyText3">
    <w:name w:val="Body Text 3"/>
    <w:basedOn w:val="Normal"/>
    <w:link w:val="BodyText3Char"/>
    <w:rsid w:val="000D09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0D092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">
    <w:name w:val="Основен текст_"/>
    <w:basedOn w:val="DefaultParagraphFont"/>
    <w:link w:val="1"/>
    <w:rsid w:val="000D092A"/>
    <w:rPr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rsid w:val="000D092A"/>
    <w:pPr>
      <w:widowControl w:val="0"/>
      <w:shd w:val="clear" w:color="auto" w:fill="FFFFFF"/>
      <w:spacing w:after="180" w:line="256" w:lineRule="exact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Hristov</dc:creator>
  <cp:keywords/>
  <dc:description/>
  <cp:lastModifiedBy>Reneta Vasileva</cp:lastModifiedBy>
  <cp:revision>2</cp:revision>
  <cp:lastPrinted>2022-10-24T05:46:00Z</cp:lastPrinted>
  <dcterms:created xsi:type="dcterms:W3CDTF">2023-09-28T13:32:00Z</dcterms:created>
  <dcterms:modified xsi:type="dcterms:W3CDTF">2023-09-28T13:32:00Z</dcterms:modified>
</cp:coreProperties>
</file>